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 w:rsidRPr="003B0462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shd w:val="clear" w:color="auto" w:fill="FFFF00"/>
        </w:rPr>
        <w:t xml:space="preserve">GDPR – </w:t>
      </w:r>
      <w:r w:rsidRPr="003B0462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shd w:val="clear" w:color="auto" w:fill="FFFF00"/>
        </w:rPr>
        <w:t>Obecné nařízení o ochraně osobních údajů</w:t>
      </w:r>
    </w:p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color w:val="000000"/>
        </w:rPr>
        <w:t>Dne 25. 5. 2018 nabývá účinnosti nařízení Evropského parlamentu a Rady (EU) 2016/679 ze</w:t>
      </w:r>
      <w:r>
        <w:rPr>
          <w:rFonts w:asciiTheme="minorHAnsi" w:hAnsiTheme="minorHAnsi" w:cstheme="minorHAnsi"/>
          <w:color w:val="000000"/>
        </w:rPr>
        <w:t> </w:t>
      </w:r>
      <w:r w:rsidRPr="003B0462">
        <w:rPr>
          <w:rFonts w:asciiTheme="minorHAnsi" w:hAnsiTheme="minorHAnsi" w:cstheme="minorHAnsi"/>
          <w:color w:val="000000"/>
        </w:rPr>
        <w:t>dne 27. 4. 2016 o ochraně fyzických osob v souvislosti se zpracováním osobních údajů a</w:t>
      </w:r>
      <w:r>
        <w:rPr>
          <w:rFonts w:asciiTheme="minorHAnsi" w:hAnsiTheme="minorHAnsi" w:cstheme="minorHAnsi"/>
          <w:color w:val="000000"/>
        </w:rPr>
        <w:t> </w:t>
      </w:r>
      <w:r w:rsidRPr="003B0462">
        <w:rPr>
          <w:rFonts w:asciiTheme="minorHAnsi" w:hAnsiTheme="minorHAnsi" w:cstheme="minorHAnsi"/>
          <w:color w:val="000000"/>
        </w:rPr>
        <w:t>o</w:t>
      </w:r>
      <w:r>
        <w:rPr>
          <w:rFonts w:asciiTheme="minorHAnsi" w:hAnsiTheme="minorHAnsi" w:cstheme="minorHAnsi"/>
          <w:color w:val="000000"/>
        </w:rPr>
        <w:t> </w:t>
      </w:r>
      <w:r w:rsidRPr="003B0462">
        <w:rPr>
          <w:rFonts w:asciiTheme="minorHAnsi" w:hAnsiTheme="minorHAnsi" w:cstheme="minorHAnsi"/>
          <w:color w:val="000000"/>
        </w:rPr>
        <w:t xml:space="preserve">volném pohybu těchto údajů a o zrušení směrnice 95/46/ES (obecné nařízení o ochraně osobních </w:t>
      </w:r>
      <w:proofErr w:type="gramStart"/>
      <w:r w:rsidRPr="003B0462">
        <w:rPr>
          <w:rFonts w:asciiTheme="minorHAnsi" w:hAnsiTheme="minorHAnsi" w:cstheme="minorHAnsi"/>
          <w:color w:val="000000"/>
        </w:rPr>
        <w:t>údajů) (dále</w:t>
      </w:r>
      <w:proofErr w:type="gramEnd"/>
      <w:r w:rsidRPr="003B0462">
        <w:rPr>
          <w:rFonts w:asciiTheme="minorHAnsi" w:hAnsiTheme="minorHAnsi" w:cstheme="minorHAnsi"/>
          <w:color w:val="000000"/>
        </w:rPr>
        <w:t xml:space="preserve"> jen „nařízení“), které spolu se zákonem o zpracování osobních údajů (jehož návrh je aktuálně v legislativním procesu) nahradí dosavadní právní úpravu, tj. zákon č. 101/2000 Sb., o ochraně osobních údajů a o změně některých zákonů, ve znění pozdějších předpisů.</w:t>
      </w:r>
    </w:p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color w:val="000000"/>
        </w:rPr>
        <w:t>Školy jsou jedním ze správců osobních údajů, kteří zpracovávají osobní údaje na základě zvláštního zákona (převážně na základě zákona č. 561/2004 Sb., o předškolním, základním, středním, vyšším odborném a jiném vzdělávání (školský zákon).</w:t>
      </w:r>
    </w:p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b/>
          <w:bCs/>
          <w:color w:val="000000"/>
        </w:rPr>
        <w:t xml:space="preserve">V rámci zajišťování svých činností Základní škola a </w:t>
      </w:r>
      <w:r w:rsidRPr="003B0462">
        <w:rPr>
          <w:rFonts w:asciiTheme="minorHAnsi" w:hAnsiTheme="minorHAnsi" w:cstheme="minorHAnsi"/>
          <w:b/>
          <w:bCs/>
          <w:color w:val="000000"/>
        </w:rPr>
        <w:t>M</w:t>
      </w:r>
      <w:r w:rsidRPr="003B0462">
        <w:rPr>
          <w:rFonts w:asciiTheme="minorHAnsi" w:hAnsiTheme="minorHAnsi" w:cstheme="minorHAnsi"/>
          <w:b/>
          <w:bCs/>
          <w:color w:val="000000"/>
        </w:rPr>
        <w:t>ateřská škola Mšené-lázně,</w:t>
      </w:r>
      <w:r w:rsidRPr="003B0462">
        <w:rPr>
          <w:rFonts w:asciiTheme="minorHAnsi" w:hAnsiTheme="minorHAnsi" w:cstheme="minorHAnsi"/>
          <w:b/>
          <w:bCs/>
          <w:color w:val="000000"/>
        </w:rPr>
        <w:t xml:space="preserve"> okres Litoměřice, příspěvková organizace </w:t>
      </w:r>
      <w:r w:rsidRPr="003B0462">
        <w:rPr>
          <w:rFonts w:asciiTheme="minorHAnsi" w:hAnsiTheme="minorHAnsi" w:cstheme="minorHAnsi"/>
          <w:b/>
          <w:bCs/>
          <w:color w:val="000000"/>
        </w:rPr>
        <w:t>zpracovává osobní údaje pro tyto účely:</w:t>
      </w:r>
    </w:p>
    <w:p w:rsidR="003B0462" w:rsidRPr="003B0462" w:rsidRDefault="003B0462" w:rsidP="003B0462">
      <w:pPr>
        <w:pStyle w:val="Normlnweb"/>
        <w:ind w:left="1416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color w:val="000000"/>
        </w:rPr>
        <w:t>1. Personální činnosti</w:t>
      </w:r>
      <w:r w:rsidRPr="003B0462">
        <w:rPr>
          <w:rFonts w:asciiTheme="minorHAnsi" w:hAnsiTheme="minorHAnsi" w:cstheme="minorHAnsi"/>
          <w:color w:val="000000"/>
        </w:rPr>
        <w:br/>
        <w:t>2. Přijímání k předškolnímu vzdělávání3. Průběh předškolního vzdělávání</w:t>
      </w:r>
      <w:r w:rsidRPr="003B0462">
        <w:rPr>
          <w:rFonts w:asciiTheme="minorHAnsi" w:hAnsiTheme="minorHAnsi" w:cstheme="minorHAnsi"/>
          <w:color w:val="000000"/>
        </w:rPr>
        <w:br/>
        <w:t>4. Matrika – předškolní vzdělávání</w:t>
      </w:r>
      <w:r w:rsidRPr="003B0462">
        <w:rPr>
          <w:rFonts w:asciiTheme="minorHAnsi" w:hAnsiTheme="minorHAnsi" w:cstheme="minorHAnsi"/>
          <w:color w:val="000000"/>
        </w:rPr>
        <w:br/>
        <w:t>5. Přijímání k základnímu vzdělávání6. Průběh základního vzdělávání</w:t>
      </w:r>
      <w:r w:rsidRPr="003B0462">
        <w:rPr>
          <w:rFonts w:asciiTheme="minorHAnsi" w:hAnsiTheme="minorHAnsi" w:cstheme="minorHAnsi"/>
          <w:color w:val="000000"/>
        </w:rPr>
        <w:br/>
        <w:t>7. Matrika – základní vzdělávání</w:t>
      </w:r>
      <w:r w:rsidRPr="003B0462">
        <w:rPr>
          <w:rFonts w:asciiTheme="minorHAnsi" w:hAnsiTheme="minorHAnsi" w:cstheme="minorHAnsi"/>
          <w:color w:val="000000"/>
        </w:rPr>
        <w:br/>
        <w:t>8. Bezpečnost a ochrana zdraví</w:t>
      </w:r>
      <w:r w:rsidRPr="003B0462">
        <w:rPr>
          <w:rFonts w:asciiTheme="minorHAnsi" w:hAnsiTheme="minorHAnsi" w:cstheme="minorHAnsi"/>
          <w:color w:val="000000"/>
        </w:rPr>
        <w:br/>
        <w:t>9. Účetnictví</w:t>
      </w:r>
      <w:r w:rsidRPr="003B0462">
        <w:rPr>
          <w:rFonts w:asciiTheme="minorHAnsi" w:hAnsiTheme="minorHAnsi" w:cstheme="minorHAnsi"/>
          <w:color w:val="000000"/>
        </w:rPr>
        <w:br/>
        <w:t>10. Stravování</w:t>
      </w:r>
      <w:r w:rsidRPr="003B0462">
        <w:rPr>
          <w:rFonts w:asciiTheme="minorHAnsi" w:hAnsiTheme="minorHAnsi" w:cstheme="minorHAnsi"/>
          <w:color w:val="000000"/>
        </w:rPr>
        <w:br/>
        <w:t>11. Kamerový systém</w:t>
      </w:r>
    </w:p>
    <w:p w:rsidR="003B0462" w:rsidRDefault="003B0462" w:rsidP="003B0462">
      <w:pPr>
        <w:pStyle w:val="Normln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3B0462">
        <w:rPr>
          <w:rFonts w:asciiTheme="minorHAnsi" w:hAnsiTheme="minorHAnsi" w:cstheme="minorHAnsi"/>
          <w:b/>
          <w:bCs/>
          <w:color w:val="000000"/>
        </w:rPr>
        <w:t xml:space="preserve">Pověřencem (DPO) pro Základní školu a </w:t>
      </w:r>
      <w:r w:rsidRPr="003B0462">
        <w:rPr>
          <w:rFonts w:asciiTheme="minorHAnsi" w:hAnsiTheme="minorHAnsi" w:cstheme="minorHAnsi"/>
          <w:b/>
          <w:bCs/>
          <w:color w:val="000000"/>
        </w:rPr>
        <w:t>M</w:t>
      </w:r>
      <w:r w:rsidRPr="003B0462">
        <w:rPr>
          <w:rFonts w:asciiTheme="minorHAnsi" w:hAnsiTheme="minorHAnsi" w:cstheme="minorHAnsi"/>
          <w:b/>
          <w:bCs/>
          <w:color w:val="000000"/>
        </w:rPr>
        <w:t>ateřskou školu Mšené-lázně</w:t>
      </w:r>
      <w:r w:rsidRPr="003B0462">
        <w:rPr>
          <w:rFonts w:asciiTheme="minorHAnsi" w:hAnsiTheme="minorHAnsi" w:cstheme="minorHAnsi"/>
          <w:b/>
          <w:bCs/>
          <w:color w:val="000000"/>
        </w:rPr>
        <w:t>, okres Litoměřice, příspěvková organizace</w:t>
      </w:r>
      <w:r w:rsidRPr="003B0462">
        <w:rPr>
          <w:rFonts w:asciiTheme="minorHAnsi" w:hAnsiTheme="minorHAnsi" w:cstheme="minorHAnsi"/>
          <w:b/>
          <w:bCs/>
          <w:color w:val="000000"/>
        </w:rPr>
        <w:t> je:</w:t>
      </w:r>
    </w:p>
    <w:p w:rsidR="003B0462" w:rsidRPr="003B0462" w:rsidRDefault="003B0462" w:rsidP="003B0462">
      <w:pPr>
        <w:pStyle w:val="Normln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3B0462">
        <w:rPr>
          <w:rFonts w:asciiTheme="minorHAnsi" w:hAnsiTheme="minorHAnsi" w:cstheme="minorHAnsi"/>
          <w:b/>
          <w:color w:val="000000"/>
        </w:rPr>
        <w:t xml:space="preserve">Ing. Petr Medáček, CSc. MBA, </w:t>
      </w:r>
      <w:hyperlink r:id="rId4" w:history="1">
        <w:r w:rsidRPr="003B0462">
          <w:rPr>
            <w:rStyle w:val="Hypertextovodkaz"/>
            <w:rFonts w:asciiTheme="minorHAnsi" w:hAnsiTheme="minorHAnsi" w:cstheme="minorHAnsi"/>
            <w:b/>
          </w:rPr>
          <w:t>medacek@budyne.cz</w:t>
        </w:r>
      </w:hyperlink>
      <w:r w:rsidRPr="003B0462">
        <w:rPr>
          <w:rFonts w:asciiTheme="minorHAnsi" w:hAnsiTheme="minorHAnsi" w:cstheme="minorHAnsi"/>
          <w:b/>
          <w:color w:val="000000"/>
        </w:rPr>
        <w:t>, tel.: 603 485 424</w:t>
      </w:r>
    </w:p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bCs/>
          <w:color w:val="000000"/>
        </w:rPr>
        <w:t>Během konání všech ak</w:t>
      </w:r>
      <w:bookmarkStart w:id="0" w:name="_GoBack"/>
      <w:bookmarkEnd w:id="0"/>
      <w:r w:rsidRPr="003B0462">
        <w:rPr>
          <w:rFonts w:asciiTheme="minorHAnsi" w:hAnsiTheme="minorHAnsi" w:cstheme="minorHAnsi"/>
          <w:bCs/>
          <w:color w:val="000000"/>
        </w:rPr>
        <w:t xml:space="preserve">cí školy budou pořizovány pověřenou osobou, kterou určí Základní škola a </w:t>
      </w:r>
      <w:r w:rsidRPr="003B0462">
        <w:rPr>
          <w:rFonts w:asciiTheme="minorHAnsi" w:hAnsiTheme="minorHAnsi" w:cstheme="minorHAnsi"/>
          <w:bCs/>
          <w:color w:val="000000"/>
        </w:rPr>
        <w:t>M</w:t>
      </w:r>
      <w:r w:rsidRPr="003B0462">
        <w:rPr>
          <w:rFonts w:asciiTheme="minorHAnsi" w:hAnsiTheme="minorHAnsi" w:cstheme="minorHAnsi"/>
          <w:bCs/>
          <w:color w:val="000000"/>
        </w:rPr>
        <w:t>ateřská škola Mšené-lázně, </w:t>
      </w:r>
      <w:r w:rsidRPr="003B0462">
        <w:rPr>
          <w:rFonts w:asciiTheme="minorHAnsi" w:hAnsiTheme="minorHAnsi" w:cstheme="minorHAnsi"/>
          <w:bCs/>
          <w:color w:val="000000"/>
        </w:rPr>
        <w:t xml:space="preserve">okres Litoměřice, příspěvková organizace </w:t>
      </w:r>
      <w:r w:rsidRPr="003B0462">
        <w:rPr>
          <w:rFonts w:asciiTheme="minorHAnsi" w:hAnsiTheme="minorHAnsi" w:cstheme="minorHAnsi"/>
          <w:bCs/>
          <w:color w:val="000000"/>
        </w:rPr>
        <w:t xml:space="preserve">obrazové - zvukové záznamy a fotografie, které budou použity na webových stránkách a dalších </w:t>
      </w:r>
      <w:r w:rsidRPr="003B0462">
        <w:rPr>
          <w:rFonts w:asciiTheme="minorHAnsi" w:hAnsiTheme="minorHAnsi" w:cstheme="minorHAnsi"/>
          <w:bCs/>
          <w:color w:val="000000"/>
        </w:rPr>
        <w:t xml:space="preserve">oficiálních </w:t>
      </w:r>
      <w:r w:rsidRPr="003B0462">
        <w:rPr>
          <w:rFonts w:asciiTheme="minorHAnsi" w:hAnsiTheme="minorHAnsi" w:cstheme="minorHAnsi"/>
          <w:bCs/>
          <w:color w:val="000000"/>
        </w:rPr>
        <w:t>informačních materiálech k prezentaci školy.</w:t>
      </w:r>
    </w:p>
    <w:p w:rsidR="003B0462" w:rsidRPr="003B0462" w:rsidRDefault="003B0462" w:rsidP="003B0462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3B0462">
        <w:rPr>
          <w:rFonts w:asciiTheme="minorHAnsi" w:hAnsiTheme="minorHAnsi" w:cstheme="minorHAnsi"/>
          <w:bCs/>
          <w:color w:val="000000"/>
        </w:rPr>
        <w:t xml:space="preserve">Základní škola a </w:t>
      </w:r>
      <w:r w:rsidRPr="003B0462">
        <w:rPr>
          <w:rFonts w:asciiTheme="minorHAnsi" w:hAnsiTheme="minorHAnsi" w:cstheme="minorHAnsi"/>
          <w:bCs/>
          <w:color w:val="000000"/>
        </w:rPr>
        <w:t>M</w:t>
      </w:r>
      <w:r w:rsidRPr="003B0462">
        <w:rPr>
          <w:rFonts w:asciiTheme="minorHAnsi" w:hAnsiTheme="minorHAnsi" w:cstheme="minorHAnsi"/>
          <w:bCs/>
          <w:color w:val="000000"/>
        </w:rPr>
        <w:t xml:space="preserve">ateřská škola Mšené-lázně, </w:t>
      </w:r>
      <w:r w:rsidRPr="003B0462">
        <w:rPr>
          <w:rFonts w:asciiTheme="minorHAnsi" w:hAnsiTheme="minorHAnsi" w:cstheme="minorHAnsi"/>
          <w:bCs/>
          <w:color w:val="000000"/>
        </w:rPr>
        <w:t xml:space="preserve">okres Litoměřice, příspěvková organizace </w:t>
      </w:r>
      <w:r w:rsidRPr="003B0462">
        <w:rPr>
          <w:rFonts w:asciiTheme="minorHAnsi" w:hAnsiTheme="minorHAnsi" w:cstheme="minorHAnsi"/>
          <w:bCs/>
          <w:color w:val="000000"/>
        </w:rPr>
        <w:t>nenese odpovědnost za případné další pořízení a zpracování fotografií, zvukových a obrazových záznamů jinou osobou.</w:t>
      </w:r>
    </w:p>
    <w:p w:rsidR="003C091B" w:rsidRPr="003B0462" w:rsidRDefault="003C091B" w:rsidP="003B0462">
      <w:pPr>
        <w:jc w:val="both"/>
        <w:rPr>
          <w:rFonts w:cstheme="minorHAnsi"/>
          <w:sz w:val="24"/>
          <w:szCs w:val="24"/>
        </w:rPr>
      </w:pPr>
    </w:p>
    <w:sectPr w:rsidR="003C091B" w:rsidRPr="003B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2"/>
    <w:rsid w:val="003B0462"/>
    <w:rsid w:val="003C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4F1E-F20A-4BE8-8C56-4834E2DA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0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acek@budyn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2018-09-18T19:24:00Z</dcterms:created>
  <dcterms:modified xsi:type="dcterms:W3CDTF">2018-09-18T19:27:00Z</dcterms:modified>
</cp:coreProperties>
</file>